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7106C98E" w:rsidR="005120B3"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2C6F3F61" w14:textId="77777777" w:rsidR="00563482" w:rsidRPr="007160BF" w:rsidRDefault="00563482" w:rsidP="001D7308">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48827B3F"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20.aprīlī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7E59A6">
        <w:rPr>
          <w:rFonts w:ascii="Times New Roman" w:eastAsia="Arial Unicode MS" w:hAnsi="Times New Roman" w:cs="Times New Roman"/>
          <w:b/>
          <w:sz w:val="24"/>
          <w:szCs w:val="24"/>
          <w:lang w:eastAsia="lv-LV"/>
        </w:rPr>
        <w:t>5</w:t>
      </w:r>
      <w:r w:rsidR="001B041E">
        <w:rPr>
          <w:rFonts w:ascii="Times New Roman" w:eastAsia="Arial Unicode MS" w:hAnsi="Times New Roman" w:cs="Times New Roman"/>
          <w:b/>
          <w:sz w:val="24"/>
          <w:szCs w:val="24"/>
          <w:lang w:eastAsia="lv-LV"/>
        </w:rPr>
        <w:t>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34D2F">
        <w:rPr>
          <w:rFonts w:ascii="Times New Roman" w:eastAsia="Arial Unicode MS" w:hAnsi="Times New Roman" w:cs="Times New Roman"/>
          <w:sz w:val="24"/>
          <w:szCs w:val="24"/>
          <w:lang w:eastAsia="lv-LV"/>
        </w:rPr>
        <w:t>9</w:t>
      </w:r>
      <w:r w:rsidR="0046415D">
        <w:rPr>
          <w:rFonts w:ascii="Times New Roman" w:eastAsia="Arial Unicode MS" w:hAnsi="Times New Roman" w:cs="Times New Roman"/>
          <w:sz w:val="24"/>
          <w:szCs w:val="24"/>
          <w:lang w:eastAsia="lv-LV"/>
        </w:rPr>
        <w:t xml:space="preserve">, </w:t>
      </w:r>
      <w:r w:rsidR="007E59A6">
        <w:rPr>
          <w:rFonts w:ascii="Times New Roman" w:eastAsia="Arial Unicode MS" w:hAnsi="Times New Roman" w:cs="Times New Roman"/>
          <w:sz w:val="24"/>
          <w:szCs w:val="24"/>
          <w:lang w:eastAsia="lv-LV"/>
        </w:rPr>
        <w:t>1</w:t>
      </w:r>
      <w:r w:rsidR="001B041E">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854BE4B" w14:textId="2AE26984" w:rsidR="007C59DE" w:rsidRDefault="007C59DE"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5E2F5CE" w14:textId="77777777" w:rsidR="001B041E" w:rsidRPr="001B041E" w:rsidRDefault="001B041E" w:rsidP="001B041E">
      <w:pPr>
        <w:pStyle w:val="Default"/>
      </w:pPr>
      <w:r w:rsidRPr="001B041E">
        <w:rPr>
          <w:b/>
          <w:bCs/>
        </w:rPr>
        <w:t xml:space="preserve">Par lauksaimniecības zemes nomas pakalpojuma maksas cenrāža apstiprināšanu </w:t>
      </w:r>
    </w:p>
    <w:p w14:paraId="7B84536C" w14:textId="77777777" w:rsidR="001B041E" w:rsidRPr="005505DF" w:rsidRDefault="001B041E" w:rsidP="001B041E">
      <w:pPr>
        <w:pStyle w:val="Default"/>
        <w:rPr>
          <w:color w:val="auto"/>
        </w:rPr>
      </w:pPr>
    </w:p>
    <w:p w14:paraId="1E815C49" w14:textId="77777777" w:rsidR="001B041E" w:rsidRPr="001B041E" w:rsidRDefault="001B041E" w:rsidP="001B041E">
      <w:pPr>
        <w:pStyle w:val="Default"/>
        <w:jc w:val="both"/>
        <w:rPr>
          <w:color w:val="auto"/>
        </w:rPr>
      </w:pPr>
      <w:r w:rsidRPr="001B041E">
        <w:rPr>
          <w:color w:val="auto"/>
        </w:rPr>
        <w:t xml:space="preserve"> </w:t>
      </w:r>
      <w:r w:rsidRPr="001B041E">
        <w:rPr>
          <w:color w:val="auto"/>
        </w:rPr>
        <w:tab/>
        <w:t xml:space="preserve">2018.gada 1.jūlijā stājās spēkā Ministru kabineta 2018.gada 19.jūnija noteikumi Nr.350 “Publiskas personas zemes nomas un apbūves tiesības noteikumi”, (turpmāk -Noteikumi). Noteikumi nosaka publiskai personai piederoša vai piekrītoša zemesgabala vai tā daļas iznomāšanas kārtību un tās izņēmumus, nomas maksas aprēķināšanas kārtību, kā arī atsevišķus nomas līgumā ietveramos tipveida nosacījumus. </w:t>
      </w:r>
    </w:p>
    <w:p w14:paraId="63BE0E58" w14:textId="77777777" w:rsidR="001B041E" w:rsidRPr="001B041E" w:rsidRDefault="001B041E" w:rsidP="001B041E">
      <w:pPr>
        <w:pStyle w:val="Default"/>
        <w:ind w:firstLine="720"/>
        <w:jc w:val="both"/>
        <w:rPr>
          <w:color w:val="auto"/>
        </w:rPr>
      </w:pPr>
      <w:r w:rsidRPr="001B041E">
        <w:rPr>
          <w:color w:val="auto"/>
        </w:rPr>
        <w:t xml:space="preserve">Noteikumu 30.4.apakšpunkts nosaka, ka, ja tiek iznomāts neapbūvēts zemesgabals šo noteikumu 29.5., 29.6., 29.7., 29.8., 29.9. un 29.10.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t.i., 28 EUR). </w:t>
      </w:r>
    </w:p>
    <w:p w14:paraId="0D393E28" w14:textId="77777777" w:rsidR="001B041E" w:rsidRPr="001B041E" w:rsidRDefault="001B041E" w:rsidP="001B041E">
      <w:pPr>
        <w:pStyle w:val="Default"/>
        <w:ind w:firstLine="720"/>
        <w:jc w:val="both"/>
        <w:rPr>
          <w:color w:val="auto"/>
        </w:rPr>
      </w:pPr>
      <w:r w:rsidRPr="001B041E">
        <w:rPr>
          <w:color w:val="auto"/>
        </w:rPr>
        <w:t xml:space="preserve">Nomas pakalpojumu maksas cenrādi un nomas maksu pārskata atbilstoši nepieciešamībai un tirgus situācijai un maina ne retāk kā Publiskas personas finanšu līdzekļu un mantas izšķērdēšanas novēršanas likumā noteiktajā termiņā. Nomnieks kompensē iznomātājam pieaicinātā neatkarīgā vērtētāja atlīdzības summu, ja to ir iespējams attiecināt uz konkrētu nomnieku. Madonas novada pašvaldība ir pasūtījusi neatkarīga sertificēta vērtētāja atzinumu par lauksaimniecības zemes vērtību. </w:t>
      </w:r>
    </w:p>
    <w:p w14:paraId="6812457E" w14:textId="77777777" w:rsidR="001B041E" w:rsidRPr="001B041E" w:rsidRDefault="001B041E" w:rsidP="001B041E">
      <w:pPr>
        <w:suppressAutoHyphens/>
        <w:spacing w:after="0" w:line="240" w:lineRule="auto"/>
        <w:ind w:right="-2" w:firstLine="720"/>
        <w:jc w:val="both"/>
        <w:rPr>
          <w:rFonts w:ascii="Times New Roman" w:hAnsi="Times New Roman" w:cs="Times New Roman"/>
          <w:sz w:val="24"/>
          <w:szCs w:val="24"/>
        </w:rPr>
      </w:pPr>
      <w:r w:rsidRPr="001B041E">
        <w:rPr>
          <w:rFonts w:ascii="Times New Roman" w:hAnsi="Times New Roman" w:cs="Times New Roman"/>
          <w:sz w:val="24"/>
          <w:szCs w:val="24"/>
        </w:rPr>
        <w:t>2021.gada 23. martā ir saņemts neatkarīga sertificēta vērtētāja SIA “</w:t>
      </w:r>
      <w:proofErr w:type="spellStart"/>
      <w:r w:rsidRPr="001B041E">
        <w:rPr>
          <w:rFonts w:ascii="Times New Roman" w:hAnsi="Times New Roman" w:cs="Times New Roman"/>
          <w:sz w:val="24"/>
          <w:szCs w:val="24"/>
        </w:rPr>
        <w:t>Interbaltija</w:t>
      </w:r>
      <w:proofErr w:type="spellEnd"/>
      <w:r w:rsidRPr="001B041E">
        <w:rPr>
          <w:rFonts w:ascii="Times New Roman" w:hAnsi="Times New Roman" w:cs="Times New Roman"/>
          <w:sz w:val="24"/>
          <w:szCs w:val="24"/>
        </w:rPr>
        <w:t xml:space="preserve">” vērtējums lauksaimniecības zemei Madonas novada </w:t>
      </w:r>
      <w:bookmarkStart w:id="0" w:name="_Hlk63632553"/>
      <w:r w:rsidRPr="001B041E">
        <w:rPr>
          <w:rFonts w:ascii="Times New Roman" w:hAnsi="Times New Roman" w:cs="Times New Roman"/>
          <w:sz w:val="24"/>
          <w:szCs w:val="24"/>
        </w:rPr>
        <w:t>administratīvā teritorijā esošajiem pagastiem-Aronas, Barkavas, Bērzaunes, Dzelzavas, Kalsnavas, Ļaudonas, Lazdonas, Liezēres, Mārcienas, Mētrienas, Ošupes, Praulienas, Sarkaņu, Vestienas pagasts.</w:t>
      </w:r>
      <w:bookmarkEnd w:id="0"/>
    </w:p>
    <w:p w14:paraId="62F83284" w14:textId="6233DF2A" w:rsidR="001B041E" w:rsidRPr="007C59DE" w:rsidRDefault="001B041E" w:rsidP="001B041E">
      <w:pPr>
        <w:spacing w:after="0" w:line="240" w:lineRule="auto"/>
        <w:ind w:firstLine="720"/>
        <w:jc w:val="both"/>
        <w:rPr>
          <w:rFonts w:ascii="Times New Roman" w:eastAsia="Times New Roman" w:hAnsi="Times New Roman" w:cs="Times New Roman"/>
          <w:b/>
          <w:color w:val="000000"/>
          <w:sz w:val="24"/>
          <w:szCs w:val="24"/>
        </w:rPr>
      </w:pPr>
      <w:r w:rsidRPr="001B041E">
        <w:rPr>
          <w:rFonts w:ascii="Times New Roman" w:hAnsi="Times New Roman" w:cs="Times New Roman"/>
          <w:sz w:val="24"/>
          <w:szCs w:val="24"/>
        </w:rPr>
        <w:tab/>
        <w:t>Lai realizētu likuma “Par pašvaldībām” 14.panta otrās daļas 3.punktā noteikto pārvaldes funkciju –</w:t>
      </w:r>
      <w:r>
        <w:rPr>
          <w:rFonts w:ascii="Times New Roman" w:hAnsi="Times New Roman" w:cs="Times New Roman"/>
          <w:sz w:val="24"/>
          <w:szCs w:val="24"/>
        </w:rPr>
        <w:t xml:space="preserve"> </w:t>
      </w:r>
      <w:r w:rsidRPr="001B041E">
        <w:rPr>
          <w:rFonts w:ascii="Times New Roman" w:hAnsi="Times New Roman" w:cs="Times New Roman"/>
          <w:sz w:val="24"/>
          <w:szCs w:val="24"/>
        </w:rPr>
        <w:t xml:space="preserve">racionāli un lietderīgi apsaimniekot pašvaldības kustamo un nekustamo mantu, pamatojoties uz likuma “Par pašvaldībām” 21.panta pirmās daļas 27.punktu, 19.06.2018. Ministru kabineta noteikumu Nr.350 “Publiskas personas zemes nomas un apbūves tiesības noteikumi” 30.4.apakšpunktu, ņemot vērā 14.04.2021. Uzņēmējdarbības, teritoriālo un vides jautājumu komitejas </w:t>
      </w:r>
      <w:r>
        <w:rPr>
          <w:rFonts w:ascii="Times New Roman" w:eastAsia="Times New Roman" w:hAnsi="Times New Roman"/>
          <w:sz w:val="24"/>
          <w:szCs w:val="24"/>
        </w:rPr>
        <w:t xml:space="preserve">un </w:t>
      </w:r>
      <w:r>
        <w:rPr>
          <w:rFonts w:ascii="Times New Roman" w:hAnsi="Times New Roman" w:cs="Times New Roman"/>
          <w:sz w:val="24"/>
          <w:szCs w:val="24"/>
        </w:rPr>
        <w:t xml:space="preserve">20.04.2021. Finanšu un attīstības komitejas </w:t>
      </w:r>
      <w:r w:rsidRPr="00034D2F">
        <w:rPr>
          <w:rFonts w:ascii="Times New Roman" w:hAnsi="Times New Roman" w:cs="Times New Roman"/>
          <w:sz w:val="24"/>
          <w:szCs w:val="24"/>
        </w:rPr>
        <w:t xml:space="preserve">atzinumu,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6</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(Agris </w:t>
      </w:r>
      <w:proofErr w:type="spellStart"/>
      <w:r>
        <w:rPr>
          <w:rFonts w:ascii="Times New Roman" w:eastAsia="Times New Roman" w:hAnsi="Times New Roman" w:cs="Times New Roman"/>
          <w:color w:val="000000"/>
          <w:sz w:val="24"/>
          <w:szCs w:val="24"/>
        </w:rPr>
        <w:t>Lungevičs</w:t>
      </w:r>
      <w:proofErr w:type="spellEnd"/>
      <w:r>
        <w:rPr>
          <w:rFonts w:ascii="Times New Roman" w:eastAsia="Times New Roman" w:hAnsi="Times New Roman" w:cs="Times New Roman"/>
          <w:color w:val="000000"/>
          <w:sz w:val="24"/>
          <w:szCs w:val="24"/>
        </w:rPr>
        <w:t xml:space="preserve">, Aleksandrs </w:t>
      </w:r>
      <w:proofErr w:type="spellStart"/>
      <w:r>
        <w:rPr>
          <w:rFonts w:ascii="Times New Roman" w:eastAsia="Times New Roman" w:hAnsi="Times New Roman" w:cs="Times New Roman"/>
          <w:color w:val="000000"/>
          <w:sz w:val="24"/>
          <w:szCs w:val="24"/>
        </w:rPr>
        <w:t>Šrubs</w:t>
      </w:r>
      <w:proofErr w:type="spellEnd"/>
      <w:r>
        <w:rPr>
          <w:rFonts w:ascii="Times New Roman" w:eastAsia="Times New Roman" w:hAnsi="Times New Roman" w:cs="Times New Roman"/>
          <w:color w:val="000000"/>
          <w:sz w:val="24"/>
          <w:szCs w:val="24"/>
        </w:rPr>
        <w:t xml:space="preserve">, Andris Dombrovskis, Andris Sakne,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Artūrs Čačka, 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 xml:space="preserve">, 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xml:space="preserve">, Gunārs Ikaunieks, Inese Strode, Ivars Miķelsons, Kaspars </w:t>
      </w:r>
      <w:proofErr w:type="spellStart"/>
      <w:r>
        <w:rPr>
          <w:rFonts w:ascii="Times New Roman" w:eastAsia="Times New Roman" w:hAnsi="Times New Roman" w:cs="Times New Roman"/>
          <w:color w:val="000000"/>
          <w:sz w:val="24"/>
          <w:szCs w:val="24"/>
        </w:rPr>
        <w:t>Udrass</w:t>
      </w:r>
      <w:proofErr w:type="spellEnd"/>
      <w:r>
        <w:rPr>
          <w:rFonts w:ascii="Times New Roman" w:eastAsia="Times New Roman" w:hAnsi="Times New Roman" w:cs="Times New Roman"/>
          <w:color w:val="000000"/>
          <w:sz w:val="24"/>
          <w:szCs w:val="24"/>
        </w:rPr>
        <w:t>, Rihards Saulītis, Valda Kļaviņa,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121F92">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 xml:space="preserve">1 </w:t>
      </w:r>
      <w:r w:rsidRPr="001B041E">
        <w:rPr>
          <w:rFonts w:ascii="Times New Roman" w:eastAsia="Times New Roman" w:hAnsi="Times New Roman" w:cs="Times New Roman"/>
          <w:bCs/>
          <w:color w:val="000000"/>
          <w:sz w:val="24"/>
          <w:szCs w:val="24"/>
        </w:rPr>
        <w:t xml:space="preserve">(Andrejs </w:t>
      </w:r>
      <w:proofErr w:type="spellStart"/>
      <w:r w:rsidRPr="001B041E">
        <w:rPr>
          <w:rFonts w:ascii="Times New Roman" w:eastAsia="Times New Roman" w:hAnsi="Times New Roman" w:cs="Times New Roman"/>
          <w:bCs/>
          <w:color w:val="000000"/>
          <w:sz w:val="24"/>
          <w:szCs w:val="24"/>
        </w:rPr>
        <w:t>Ceļapīters</w:t>
      </w:r>
      <w:proofErr w:type="spellEnd"/>
      <w:r w:rsidRPr="001B041E">
        <w:rPr>
          <w:rFonts w:ascii="Times New Roman" w:eastAsia="Times New Roman" w:hAnsi="Times New Roman" w:cs="Times New Roman"/>
          <w:bCs/>
          <w:color w:val="000000"/>
          <w:sz w:val="24"/>
          <w:szCs w:val="24"/>
        </w:rPr>
        <w:t>),</w:t>
      </w:r>
      <w:r>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color w:val="000000"/>
          <w:sz w:val="24"/>
          <w:szCs w:val="24"/>
        </w:rPr>
        <w:t xml:space="preserve">Madonas novada pašvaldības dome </w:t>
      </w:r>
      <w:r w:rsidRPr="00A44251">
        <w:rPr>
          <w:rFonts w:ascii="Times New Roman" w:eastAsia="Times New Roman" w:hAnsi="Times New Roman" w:cs="Times New Roman"/>
          <w:b/>
          <w:color w:val="000000"/>
          <w:sz w:val="24"/>
          <w:szCs w:val="24"/>
        </w:rPr>
        <w:t>NOLEMJ:</w:t>
      </w:r>
    </w:p>
    <w:p w14:paraId="2000DF1F" w14:textId="66B6CDBD" w:rsidR="001B041E" w:rsidRDefault="001B041E" w:rsidP="001B041E">
      <w:pPr>
        <w:pStyle w:val="Sarakstarindkopa"/>
        <w:tabs>
          <w:tab w:val="left" w:pos="709"/>
        </w:tabs>
        <w:spacing w:after="0" w:line="240" w:lineRule="auto"/>
        <w:ind w:left="0"/>
        <w:jc w:val="both"/>
        <w:rPr>
          <w:rFonts w:ascii="Times New Roman" w:hAnsi="Times New Roman" w:cs="Times New Roman"/>
          <w:sz w:val="24"/>
          <w:szCs w:val="24"/>
        </w:rPr>
      </w:pPr>
    </w:p>
    <w:p w14:paraId="3B972B0B" w14:textId="77777777" w:rsidR="001B041E" w:rsidRPr="001B041E" w:rsidRDefault="001B041E" w:rsidP="001B041E">
      <w:pPr>
        <w:pStyle w:val="Sarakstarindkopa"/>
        <w:tabs>
          <w:tab w:val="left" w:pos="709"/>
        </w:tabs>
        <w:spacing w:after="0" w:line="240" w:lineRule="auto"/>
        <w:ind w:left="0"/>
        <w:jc w:val="both"/>
        <w:rPr>
          <w:rFonts w:ascii="Times New Roman" w:hAnsi="Times New Roman" w:cs="Times New Roman"/>
          <w:sz w:val="24"/>
          <w:szCs w:val="24"/>
        </w:rPr>
      </w:pPr>
    </w:p>
    <w:p w14:paraId="2D984823" w14:textId="77777777" w:rsidR="001B041E" w:rsidRPr="001B041E" w:rsidRDefault="001B041E" w:rsidP="001B041E">
      <w:pPr>
        <w:numPr>
          <w:ilvl w:val="0"/>
          <w:numId w:val="9"/>
        </w:numPr>
        <w:spacing w:after="0" w:line="240" w:lineRule="auto"/>
        <w:jc w:val="both"/>
        <w:rPr>
          <w:rFonts w:ascii="Times New Roman" w:eastAsia="Times New Roman" w:hAnsi="Times New Roman" w:cs="Times New Roman"/>
          <w:sz w:val="24"/>
          <w:szCs w:val="24"/>
          <w:lang w:eastAsia="x-none"/>
        </w:rPr>
      </w:pPr>
      <w:r w:rsidRPr="001B041E">
        <w:rPr>
          <w:rFonts w:ascii="Times New Roman" w:eastAsia="Times New Roman" w:hAnsi="Times New Roman" w:cs="Times New Roman"/>
          <w:sz w:val="24"/>
          <w:szCs w:val="24"/>
          <w:lang w:eastAsia="x-none"/>
        </w:rPr>
        <w:t>Apstiprināt lauksaimniecības zemes nomas pakalpojuma maksas cenrādi:</w:t>
      </w:r>
    </w:p>
    <w:tbl>
      <w:tblPr>
        <w:tblW w:w="9160" w:type="dxa"/>
        <w:tblLook w:val="04A0" w:firstRow="1" w:lastRow="0" w:firstColumn="1" w:lastColumn="0" w:noHBand="0" w:noVBand="1"/>
      </w:tblPr>
      <w:tblGrid>
        <w:gridCol w:w="960"/>
        <w:gridCol w:w="3280"/>
        <w:gridCol w:w="4920"/>
      </w:tblGrid>
      <w:tr w:rsidR="001B041E" w:rsidRPr="001B041E" w14:paraId="1CBCF9BB" w14:textId="77777777" w:rsidTr="00111683">
        <w:trPr>
          <w:trHeight w:val="294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444C0" w14:textId="77777777" w:rsidR="001B041E" w:rsidRPr="001B041E" w:rsidRDefault="001B041E" w:rsidP="00111683">
            <w:pPr>
              <w:spacing w:after="0"/>
              <w:jc w:val="center"/>
              <w:rPr>
                <w:rFonts w:ascii="Times New Roman" w:eastAsia="Times New Roman" w:hAnsi="Times New Roman" w:cs="Times New Roman"/>
                <w:color w:val="000000"/>
                <w:sz w:val="24"/>
                <w:szCs w:val="24"/>
              </w:rPr>
            </w:pPr>
            <w:proofErr w:type="spellStart"/>
            <w:r w:rsidRPr="001B041E">
              <w:rPr>
                <w:rFonts w:ascii="Times New Roman" w:eastAsia="Times New Roman" w:hAnsi="Times New Roman" w:cs="Times New Roman"/>
                <w:color w:val="000000"/>
                <w:sz w:val="24"/>
                <w:szCs w:val="24"/>
              </w:rPr>
              <w:t>Nr.p.k</w:t>
            </w:r>
            <w:proofErr w:type="spellEnd"/>
            <w:r w:rsidRPr="001B041E">
              <w:rPr>
                <w:rFonts w:ascii="Times New Roman" w:eastAsia="Times New Roman" w:hAnsi="Times New Roman" w:cs="Times New Roman"/>
                <w:color w:val="000000"/>
                <w:sz w:val="24"/>
                <w:szCs w:val="24"/>
              </w:rPr>
              <w:t>.</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129E5205"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Pagasts</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5EBD3C3E"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Vidējā nosacītā lauksaimniecībā izmantojamās zemes 1 ha cena, vērtējuma ietvaros tiek saprasts – Madonas novada pašvaldībai piederošs vai pašvaldības pārvaldībā esošs lauksaimniecībā izmantojams zemes gabals, bez apgrūtinājumiem, ar ērtas piebraukšanas iespējām, kuram ir regulāras konfigurācijas forma, lauksamniecībai piemērots reljefs, kas tiek uzturēts labā lauksaimniecības stāvoklī.</w:t>
            </w:r>
          </w:p>
        </w:tc>
      </w:tr>
      <w:tr w:rsidR="001B041E" w:rsidRPr="001B041E" w14:paraId="49F31EBF"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C5414B"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1</w:t>
            </w:r>
          </w:p>
        </w:tc>
        <w:tc>
          <w:tcPr>
            <w:tcW w:w="3280" w:type="dxa"/>
            <w:tcBorders>
              <w:top w:val="nil"/>
              <w:left w:val="nil"/>
              <w:bottom w:val="single" w:sz="4" w:space="0" w:color="auto"/>
              <w:right w:val="single" w:sz="4" w:space="0" w:color="auto"/>
            </w:tcBorders>
            <w:shd w:val="clear" w:color="auto" w:fill="auto"/>
            <w:noWrap/>
            <w:vAlign w:val="center"/>
            <w:hideMark/>
          </w:tcPr>
          <w:p w14:paraId="6266A339"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Barkavas pagasts 39 balles</w:t>
            </w:r>
          </w:p>
        </w:tc>
        <w:tc>
          <w:tcPr>
            <w:tcW w:w="4920" w:type="dxa"/>
            <w:tcBorders>
              <w:top w:val="nil"/>
              <w:left w:val="nil"/>
              <w:bottom w:val="single" w:sz="4" w:space="0" w:color="auto"/>
              <w:right w:val="single" w:sz="4" w:space="0" w:color="auto"/>
            </w:tcBorders>
            <w:shd w:val="clear" w:color="auto" w:fill="auto"/>
            <w:noWrap/>
            <w:vAlign w:val="center"/>
            <w:hideMark/>
          </w:tcPr>
          <w:p w14:paraId="1690BEC4"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105 (viens simts pieci) eiro.</w:t>
            </w:r>
          </w:p>
        </w:tc>
      </w:tr>
      <w:tr w:rsidR="001B041E" w:rsidRPr="001B041E" w14:paraId="245D9BA5"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EF7269"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2</w:t>
            </w:r>
          </w:p>
        </w:tc>
        <w:tc>
          <w:tcPr>
            <w:tcW w:w="3280" w:type="dxa"/>
            <w:tcBorders>
              <w:top w:val="nil"/>
              <w:left w:val="nil"/>
              <w:bottom w:val="single" w:sz="4" w:space="0" w:color="auto"/>
              <w:right w:val="single" w:sz="4" w:space="0" w:color="auto"/>
            </w:tcBorders>
            <w:shd w:val="clear" w:color="auto" w:fill="auto"/>
            <w:noWrap/>
            <w:vAlign w:val="center"/>
            <w:hideMark/>
          </w:tcPr>
          <w:p w14:paraId="1304E4A3"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Ošupes pagasts 38 balles</w:t>
            </w:r>
          </w:p>
        </w:tc>
        <w:tc>
          <w:tcPr>
            <w:tcW w:w="4920" w:type="dxa"/>
            <w:tcBorders>
              <w:top w:val="nil"/>
              <w:left w:val="nil"/>
              <w:bottom w:val="single" w:sz="4" w:space="0" w:color="auto"/>
              <w:right w:val="single" w:sz="4" w:space="0" w:color="auto"/>
            </w:tcBorders>
            <w:shd w:val="clear" w:color="auto" w:fill="auto"/>
            <w:noWrap/>
            <w:vAlign w:val="center"/>
            <w:hideMark/>
          </w:tcPr>
          <w:p w14:paraId="3DC4076C"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104 (viens simts četri) eiro.</w:t>
            </w:r>
          </w:p>
        </w:tc>
      </w:tr>
      <w:tr w:rsidR="001B041E" w:rsidRPr="001B041E" w14:paraId="68A2CF7A"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28C183"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3</w:t>
            </w:r>
          </w:p>
        </w:tc>
        <w:tc>
          <w:tcPr>
            <w:tcW w:w="3280" w:type="dxa"/>
            <w:tcBorders>
              <w:top w:val="nil"/>
              <w:left w:val="nil"/>
              <w:bottom w:val="single" w:sz="4" w:space="0" w:color="auto"/>
              <w:right w:val="single" w:sz="4" w:space="0" w:color="auto"/>
            </w:tcBorders>
            <w:shd w:val="clear" w:color="auto" w:fill="auto"/>
            <w:noWrap/>
            <w:vAlign w:val="center"/>
            <w:hideMark/>
          </w:tcPr>
          <w:p w14:paraId="54949DBF"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Mētrienas pagasts 38 balles</w:t>
            </w:r>
          </w:p>
        </w:tc>
        <w:tc>
          <w:tcPr>
            <w:tcW w:w="4920" w:type="dxa"/>
            <w:tcBorders>
              <w:top w:val="nil"/>
              <w:left w:val="nil"/>
              <w:bottom w:val="single" w:sz="4" w:space="0" w:color="auto"/>
              <w:right w:val="single" w:sz="4" w:space="0" w:color="auto"/>
            </w:tcBorders>
            <w:shd w:val="clear" w:color="auto" w:fill="auto"/>
            <w:noWrap/>
            <w:vAlign w:val="center"/>
            <w:hideMark/>
          </w:tcPr>
          <w:p w14:paraId="64749C73"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86 (astoņdesmit seši) eiro.</w:t>
            </w:r>
          </w:p>
        </w:tc>
      </w:tr>
      <w:tr w:rsidR="001B041E" w:rsidRPr="001B041E" w14:paraId="261695F5"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FE6425"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4</w:t>
            </w:r>
          </w:p>
        </w:tc>
        <w:tc>
          <w:tcPr>
            <w:tcW w:w="3280" w:type="dxa"/>
            <w:tcBorders>
              <w:top w:val="nil"/>
              <w:left w:val="nil"/>
              <w:bottom w:val="single" w:sz="4" w:space="0" w:color="auto"/>
              <w:right w:val="single" w:sz="4" w:space="0" w:color="auto"/>
            </w:tcBorders>
            <w:shd w:val="clear" w:color="auto" w:fill="auto"/>
            <w:noWrap/>
            <w:vAlign w:val="center"/>
            <w:hideMark/>
          </w:tcPr>
          <w:p w14:paraId="6254BDB3"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Ļaudonas pagasts 38 balles</w:t>
            </w:r>
          </w:p>
        </w:tc>
        <w:tc>
          <w:tcPr>
            <w:tcW w:w="4920" w:type="dxa"/>
            <w:tcBorders>
              <w:top w:val="nil"/>
              <w:left w:val="nil"/>
              <w:bottom w:val="single" w:sz="4" w:space="0" w:color="auto"/>
              <w:right w:val="single" w:sz="4" w:space="0" w:color="auto"/>
            </w:tcBorders>
            <w:shd w:val="clear" w:color="auto" w:fill="auto"/>
            <w:noWrap/>
            <w:vAlign w:val="center"/>
            <w:hideMark/>
          </w:tcPr>
          <w:p w14:paraId="67FE6932"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80 (astoņdesmit) eiro.</w:t>
            </w:r>
          </w:p>
        </w:tc>
      </w:tr>
      <w:tr w:rsidR="001B041E" w:rsidRPr="001B041E" w14:paraId="1CD3E964"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8395F8"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5</w:t>
            </w:r>
          </w:p>
        </w:tc>
        <w:tc>
          <w:tcPr>
            <w:tcW w:w="3280" w:type="dxa"/>
            <w:tcBorders>
              <w:top w:val="nil"/>
              <w:left w:val="nil"/>
              <w:bottom w:val="single" w:sz="4" w:space="0" w:color="auto"/>
              <w:right w:val="single" w:sz="4" w:space="0" w:color="auto"/>
            </w:tcBorders>
            <w:shd w:val="clear" w:color="auto" w:fill="auto"/>
            <w:noWrap/>
            <w:vAlign w:val="center"/>
            <w:hideMark/>
          </w:tcPr>
          <w:p w14:paraId="121D2D41"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Kalsnavas pagasts 32 balles</w:t>
            </w:r>
          </w:p>
        </w:tc>
        <w:tc>
          <w:tcPr>
            <w:tcW w:w="4920" w:type="dxa"/>
            <w:tcBorders>
              <w:top w:val="nil"/>
              <w:left w:val="nil"/>
              <w:bottom w:val="single" w:sz="4" w:space="0" w:color="auto"/>
              <w:right w:val="single" w:sz="4" w:space="0" w:color="auto"/>
            </w:tcBorders>
            <w:shd w:val="clear" w:color="auto" w:fill="auto"/>
            <w:noWrap/>
            <w:vAlign w:val="center"/>
            <w:hideMark/>
          </w:tcPr>
          <w:p w14:paraId="045DC825"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74 (septiņdesmit četri) eiro.</w:t>
            </w:r>
          </w:p>
        </w:tc>
      </w:tr>
      <w:tr w:rsidR="001B041E" w:rsidRPr="001B041E" w14:paraId="20D824BC"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AD72C7"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6</w:t>
            </w:r>
          </w:p>
        </w:tc>
        <w:tc>
          <w:tcPr>
            <w:tcW w:w="3280" w:type="dxa"/>
            <w:tcBorders>
              <w:top w:val="nil"/>
              <w:left w:val="nil"/>
              <w:bottom w:val="single" w:sz="4" w:space="0" w:color="auto"/>
              <w:right w:val="single" w:sz="4" w:space="0" w:color="auto"/>
            </w:tcBorders>
            <w:shd w:val="clear" w:color="auto" w:fill="auto"/>
            <w:noWrap/>
            <w:vAlign w:val="center"/>
            <w:hideMark/>
          </w:tcPr>
          <w:p w14:paraId="011900C8"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Mārcienas pagasts 32 balles</w:t>
            </w:r>
          </w:p>
        </w:tc>
        <w:tc>
          <w:tcPr>
            <w:tcW w:w="4920" w:type="dxa"/>
            <w:tcBorders>
              <w:top w:val="nil"/>
              <w:left w:val="nil"/>
              <w:bottom w:val="single" w:sz="4" w:space="0" w:color="auto"/>
              <w:right w:val="single" w:sz="4" w:space="0" w:color="auto"/>
            </w:tcBorders>
            <w:shd w:val="clear" w:color="auto" w:fill="auto"/>
            <w:noWrap/>
            <w:vAlign w:val="center"/>
            <w:hideMark/>
          </w:tcPr>
          <w:p w14:paraId="373FACE2"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77 (septiņdesmit septiņi) eiro.</w:t>
            </w:r>
          </w:p>
        </w:tc>
      </w:tr>
      <w:tr w:rsidR="001B041E" w:rsidRPr="001B041E" w14:paraId="336DD492"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05FBF1"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7</w:t>
            </w:r>
          </w:p>
        </w:tc>
        <w:tc>
          <w:tcPr>
            <w:tcW w:w="3280" w:type="dxa"/>
            <w:tcBorders>
              <w:top w:val="nil"/>
              <w:left w:val="nil"/>
              <w:bottom w:val="single" w:sz="4" w:space="0" w:color="auto"/>
              <w:right w:val="single" w:sz="4" w:space="0" w:color="auto"/>
            </w:tcBorders>
            <w:shd w:val="clear" w:color="auto" w:fill="auto"/>
            <w:noWrap/>
            <w:vAlign w:val="center"/>
            <w:hideMark/>
          </w:tcPr>
          <w:p w14:paraId="439F1681"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Bērzaunes pagasts 29 balles</w:t>
            </w:r>
          </w:p>
        </w:tc>
        <w:tc>
          <w:tcPr>
            <w:tcW w:w="4920" w:type="dxa"/>
            <w:tcBorders>
              <w:top w:val="nil"/>
              <w:left w:val="nil"/>
              <w:bottom w:val="single" w:sz="4" w:space="0" w:color="auto"/>
              <w:right w:val="single" w:sz="4" w:space="0" w:color="auto"/>
            </w:tcBorders>
            <w:shd w:val="clear" w:color="auto" w:fill="auto"/>
            <w:noWrap/>
            <w:vAlign w:val="center"/>
            <w:hideMark/>
          </w:tcPr>
          <w:p w14:paraId="492F376B"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72 (septiņdesmit divi) eiro</w:t>
            </w:r>
          </w:p>
        </w:tc>
      </w:tr>
      <w:tr w:rsidR="001B041E" w:rsidRPr="001B041E" w14:paraId="4A53E744"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80B092"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8</w:t>
            </w:r>
          </w:p>
        </w:tc>
        <w:tc>
          <w:tcPr>
            <w:tcW w:w="3280" w:type="dxa"/>
            <w:tcBorders>
              <w:top w:val="nil"/>
              <w:left w:val="nil"/>
              <w:bottom w:val="single" w:sz="4" w:space="0" w:color="auto"/>
              <w:right w:val="single" w:sz="4" w:space="0" w:color="auto"/>
            </w:tcBorders>
            <w:shd w:val="clear" w:color="auto" w:fill="auto"/>
            <w:noWrap/>
            <w:vAlign w:val="center"/>
            <w:hideMark/>
          </w:tcPr>
          <w:p w14:paraId="3F02881D"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Aronas pagasts 31 balles</w:t>
            </w:r>
          </w:p>
        </w:tc>
        <w:tc>
          <w:tcPr>
            <w:tcW w:w="4920" w:type="dxa"/>
            <w:tcBorders>
              <w:top w:val="nil"/>
              <w:left w:val="nil"/>
              <w:bottom w:val="single" w:sz="4" w:space="0" w:color="auto"/>
              <w:right w:val="single" w:sz="4" w:space="0" w:color="auto"/>
            </w:tcBorders>
            <w:shd w:val="clear" w:color="auto" w:fill="auto"/>
            <w:noWrap/>
            <w:vAlign w:val="center"/>
            <w:hideMark/>
          </w:tcPr>
          <w:p w14:paraId="5F2C876A"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77 (septiņdesmit septiņi) eiro.</w:t>
            </w:r>
          </w:p>
        </w:tc>
      </w:tr>
      <w:tr w:rsidR="001B041E" w:rsidRPr="001B041E" w14:paraId="7B35408C"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DBFBEA"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9</w:t>
            </w:r>
          </w:p>
        </w:tc>
        <w:tc>
          <w:tcPr>
            <w:tcW w:w="3280" w:type="dxa"/>
            <w:tcBorders>
              <w:top w:val="nil"/>
              <w:left w:val="nil"/>
              <w:bottom w:val="single" w:sz="4" w:space="0" w:color="auto"/>
              <w:right w:val="single" w:sz="4" w:space="0" w:color="auto"/>
            </w:tcBorders>
            <w:shd w:val="clear" w:color="auto" w:fill="auto"/>
            <w:noWrap/>
            <w:vAlign w:val="center"/>
            <w:hideMark/>
          </w:tcPr>
          <w:p w14:paraId="055BFC2E"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Sarkaņu pagasts 34 balles</w:t>
            </w:r>
          </w:p>
        </w:tc>
        <w:tc>
          <w:tcPr>
            <w:tcW w:w="4920" w:type="dxa"/>
            <w:tcBorders>
              <w:top w:val="nil"/>
              <w:left w:val="nil"/>
              <w:bottom w:val="single" w:sz="4" w:space="0" w:color="auto"/>
              <w:right w:val="single" w:sz="4" w:space="0" w:color="auto"/>
            </w:tcBorders>
            <w:shd w:val="clear" w:color="auto" w:fill="auto"/>
            <w:noWrap/>
            <w:vAlign w:val="center"/>
            <w:hideMark/>
          </w:tcPr>
          <w:p w14:paraId="34E61EB8"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79 (septiņdesmit deviņi) eiro.</w:t>
            </w:r>
          </w:p>
        </w:tc>
      </w:tr>
      <w:tr w:rsidR="001B041E" w:rsidRPr="001B041E" w14:paraId="7C75A145"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FA348B"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10</w:t>
            </w:r>
          </w:p>
        </w:tc>
        <w:tc>
          <w:tcPr>
            <w:tcW w:w="3280" w:type="dxa"/>
            <w:tcBorders>
              <w:top w:val="nil"/>
              <w:left w:val="nil"/>
              <w:bottom w:val="single" w:sz="4" w:space="0" w:color="auto"/>
              <w:right w:val="single" w:sz="4" w:space="0" w:color="auto"/>
            </w:tcBorders>
            <w:shd w:val="clear" w:color="auto" w:fill="auto"/>
            <w:noWrap/>
            <w:vAlign w:val="center"/>
            <w:hideMark/>
          </w:tcPr>
          <w:p w14:paraId="4DBE91BC"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Liezēres pagasts 29 balles</w:t>
            </w:r>
          </w:p>
        </w:tc>
        <w:tc>
          <w:tcPr>
            <w:tcW w:w="4920" w:type="dxa"/>
            <w:tcBorders>
              <w:top w:val="nil"/>
              <w:left w:val="nil"/>
              <w:bottom w:val="single" w:sz="4" w:space="0" w:color="auto"/>
              <w:right w:val="single" w:sz="4" w:space="0" w:color="auto"/>
            </w:tcBorders>
            <w:shd w:val="clear" w:color="auto" w:fill="auto"/>
            <w:noWrap/>
            <w:vAlign w:val="center"/>
            <w:hideMark/>
          </w:tcPr>
          <w:p w14:paraId="22E9BFF3"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65 (sešdesmit pieci) eiro.</w:t>
            </w:r>
          </w:p>
        </w:tc>
      </w:tr>
      <w:tr w:rsidR="001B041E" w:rsidRPr="001B041E" w14:paraId="505D3168"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B8C5A8"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11</w:t>
            </w:r>
          </w:p>
        </w:tc>
        <w:tc>
          <w:tcPr>
            <w:tcW w:w="3280" w:type="dxa"/>
            <w:tcBorders>
              <w:top w:val="nil"/>
              <w:left w:val="nil"/>
              <w:bottom w:val="single" w:sz="4" w:space="0" w:color="auto"/>
              <w:right w:val="single" w:sz="4" w:space="0" w:color="auto"/>
            </w:tcBorders>
            <w:shd w:val="clear" w:color="auto" w:fill="auto"/>
            <w:noWrap/>
            <w:vAlign w:val="center"/>
            <w:hideMark/>
          </w:tcPr>
          <w:p w14:paraId="1683A5F6"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Dzelzavas pagasts 40 balles</w:t>
            </w:r>
          </w:p>
        </w:tc>
        <w:tc>
          <w:tcPr>
            <w:tcW w:w="4920" w:type="dxa"/>
            <w:tcBorders>
              <w:top w:val="nil"/>
              <w:left w:val="nil"/>
              <w:bottom w:val="single" w:sz="4" w:space="0" w:color="auto"/>
              <w:right w:val="single" w:sz="4" w:space="0" w:color="auto"/>
            </w:tcBorders>
            <w:shd w:val="clear" w:color="auto" w:fill="auto"/>
            <w:noWrap/>
            <w:vAlign w:val="center"/>
            <w:hideMark/>
          </w:tcPr>
          <w:p w14:paraId="53827F5F"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80 (astoņdesmit) eiro.</w:t>
            </w:r>
          </w:p>
        </w:tc>
      </w:tr>
      <w:tr w:rsidR="001B041E" w:rsidRPr="001B041E" w14:paraId="482A2A10"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3D5114"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12</w:t>
            </w:r>
          </w:p>
        </w:tc>
        <w:tc>
          <w:tcPr>
            <w:tcW w:w="3280" w:type="dxa"/>
            <w:tcBorders>
              <w:top w:val="nil"/>
              <w:left w:val="nil"/>
              <w:bottom w:val="single" w:sz="4" w:space="0" w:color="auto"/>
              <w:right w:val="single" w:sz="4" w:space="0" w:color="auto"/>
            </w:tcBorders>
            <w:shd w:val="clear" w:color="auto" w:fill="auto"/>
            <w:noWrap/>
            <w:vAlign w:val="center"/>
            <w:hideMark/>
          </w:tcPr>
          <w:p w14:paraId="255C2E21"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Praulienas pagasts 34 balles</w:t>
            </w:r>
          </w:p>
        </w:tc>
        <w:tc>
          <w:tcPr>
            <w:tcW w:w="4920" w:type="dxa"/>
            <w:tcBorders>
              <w:top w:val="nil"/>
              <w:left w:val="nil"/>
              <w:bottom w:val="single" w:sz="4" w:space="0" w:color="auto"/>
              <w:right w:val="single" w:sz="4" w:space="0" w:color="auto"/>
            </w:tcBorders>
            <w:shd w:val="clear" w:color="auto" w:fill="auto"/>
            <w:noWrap/>
            <w:vAlign w:val="center"/>
            <w:hideMark/>
          </w:tcPr>
          <w:p w14:paraId="5C6274DD"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79 (septiņdesmit deviņi) eiro.</w:t>
            </w:r>
          </w:p>
        </w:tc>
      </w:tr>
      <w:tr w:rsidR="001B041E" w:rsidRPr="001B041E" w14:paraId="60E29F74"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9C713F"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13</w:t>
            </w:r>
          </w:p>
        </w:tc>
        <w:tc>
          <w:tcPr>
            <w:tcW w:w="3280" w:type="dxa"/>
            <w:tcBorders>
              <w:top w:val="nil"/>
              <w:left w:val="nil"/>
              <w:bottom w:val="single" w:sz="4" w:space="0" w:color="auto"/>
              <w:right w:val="single" w:sz="4" w:space="0" w:color="auto"/>
            </w:tcBorders>
            <w:shd w:val="clear" w:color="auto" w:fill="auto"/>
            <w:noWrap/>
            <w:vAlign w:val="center"/>
            <w:hideMark/>
          </w:tcPr>
          <w:p w14:paraId="50B131A9"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Lazdonas pagasts 25 balles</w:t>
            </w:r>
          </w:p>
        </w:tc>
        <w:tc>
          <w:tcPr>
            <w:tcW w:w="4920" w:type="dxa"/>
            <w:tcBorders>
              <w:top w:val="nil"/>
              <w:left w:val="nil"/>
              <w:bottom w:val="single" w:sz="4" w:space="0" w:color="auto"/>
              <w:right w:val="single" w:sz="4" w:space="0" w:color="auto"/>
            </w:tcBorders>
            <w:shd w:val="clear" w:color="auto" w:fill="auto"/>
            <w:noWrap/>
            <w:vAlign w:val="center"/>
            <w:hideMark/>
          </w:tcPr>
          <w:p w14:paraId="38CB0DF1"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76 (septiņdesmit seši) eiro.</w:t>
            </w:r>
          </w:p>
        </w:tc>
      </w:tr>
      <w:tr w:rsidR="001B041E" w:rsidRPr="001B041E" w14:paraId="32E34AE4" w14:textId="77777777" w:rsidTr="00111683">
        <w:trPr>
          <w:trHeight w:val="3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0C1B3A"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14</w:t>
            </w:r>
          </w:p>
        </w:tc>
        <w:tc>
          <w:tcPr>
            <w:tcW w:w="3280" w:type="dxa"/>
            <w:tcBorders>
              <w:top w:val="nil"/>
              <w:left w:val="nil"/>
              <w:bottom w:val="single" w:sz="4" w:space="0" w:color="auto"/>
              <w:right w:val="single" w:sz="4" w:space="0" w:color="auto"/>
            </w:tcBorders>
            <w:shd w:val="clear" w:color="auto" w:fill="auto"/>
            <w:noWrap/>
            <w:vAlign w:val="center"/>
            <w:hideMark/>
          </w:tcPr>
          <w:p w14:paraId="787D6419" w14:textId="77777777" w:rsidR="001B041E" w:rsidRPr="001B041E" w:rsidRDefault="001B041E" w:rsidP="00111683">
            <w:pPr>
              <w:spacing w:after="0"/>
              <w:jc w:val="both"/>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Vestienas pagasts 31 balle</w:t>
            </w:r>
          </w:p>
        </w:tc>
        <w:tc>
          <w:tcPr>
            <w:tcW w:w="4920" w:type="dxa"/>
            <w:tcBorders>
              <w:top w:val="nil"/>
              <w:left w:val="nil"/>
              <w:bottom w:val="single" w:sz="4" w:space="0" w:color="auto"/>
              <w:right w:val="single" w:sz="4" w:space="0" w:color="auto"/>
            </w:tcBorders>
            <w:shd w:val="clear" w:color="auto" w:fill="auto"/>
            <w:noWrap/>
            <w:vAlign w:val="center"/>
            <w:hideMark/>
          </w:tcPr>
          <w:p w14:paraId="7D75FFCD" w14:textId="77777777" w:rsidR="001B041E" w:rsidRPr="001B041E" w:rsidRDefault="001B041E" w:rsidP="00111683">
            <w:pPr>
              <w:spacing w:after="0"/>
              <w:jc w:val="center"/>
              <w:rPr>
                <w:rFonts w:ascii="Times New Roman" w:eastAsia="Times New Roman" w:hAnsi="Times New Roman" w:cs="Times New Roman"/>
                <w:b/>
                <w:bCs/>
                <w:color w:val="000000"/>
                <w:sz w:val="24"/>
                <w:szCs w:val="24"/>
              </w:rPr>
            </w:pPr>
            <w:r w:rsidRPr="001B041E">
              <w:rPr>
                <w:rFonts w:ascii="Times New Roman" w:eastAsia="Times New Roman" w:hAnsi="Times New Roman" w:cs="Times New Roman"/>
                <w:b/>
                <w:bCs/>
                <w:color w:val="000000"/>
                <w:sz w:val="24"/>
                <w:szCs w:val="24"/>
              </w:rPr>
              <w:t>66 (sešdesmit seši) eiro.</w:t>
            </w:r>
          </w:p>
        </w:tc>
      </w:tr>
    </w:tbl>
    <w:p w14:paraId="54BCEA90" w14:textId="77777777" w:rsidR="001B041E" w:rsidRPr="001B041E" w:rsidRDefault="001B041E" w:rsidP="001B041E">
      <w:pPr>
        <w:spacing w:after="0"/>
        <w:jc w:val="both"/>
        <w:rPr>
          <w:rFonts w:ascii="Times New Roman" w:eastAsia="Times New Roman" w:hAnsi="Times New Roman" w:cs="Times New Roman"/>
          <w:sz w:val="24"/>
          <w:szCs w:val="24"/>
          <w:lang w:eastAsia="x-none"/>
        </w:rPr>
      </w:pPr>
    </w:p>
    <w:p w14:paraId="6E7F7911" w14:textId="77777777" w:rsidR="001B041E" w:rsidRPr="001B041E" w:rsidRDefault="001B041E" w:rsidP="001B041E">
      <w:pPr>
        <w:numPr>
          <w:ilvl w:val="0"/>
          <w:numId w:val="9"/>
        </w:numPr>
        <w:spacing w:after="0" w:line="240" w:lineRule="auto"/>
        <w:jc w:val="both"/>
        <w:rPr>
          <w:rFonts w:ascii="Times New Roman" w:hAnsi="Times New Roman" w:cs="Times New Roman"/>
          <w:sz w:val="24"/>
          <w:szCs w:val="24"/>
        </w:rPr>
      </w:pPr>
      <w:r w:rsidRPr="001B041E">
        <w:rPr>
          <w:rFonts w:ascii="Times New Roman" w:eastAsia="Times New Roman" w:hAnsi="Times New Roman" w:cs="Times New Roman"/>
          <w:sz w:val="24"/>
          <w:szCs w:val="24"/>
          <w:lang w:eastAsia="x-none"/>
        </w:rPr>
        <w:t xml:space="preserve">Ņemot vērā iznomājamā zemes gabala raksturojošos parametrus, piemērot nomas </w:t>
      </w:r>
      <w:r w:rsidRPr="001B041E">
        <w:rPr>
          <w:rFonts w:ascii="Times New Roman" w:hAnsi="Times New Roman" w:cs="Times New Roman"/>
          <w:sz w:val="24"/>
          <w:szCs w:val="24"/>
        </w:rPr>
        <w:t>maksu koriģējošos koeficientus procentos:</w:t>
      </w:r>
    </w:p>
    <w:tbl>
      <w:tblPr>
        <w:tblW w:w="8500" w:type="dxa"/>
        <w:tblInd w:w="-5" w:type="dxa"/>
        <w:tblLook w:val="04A0" w:firstRow="1" w:lastRow="0" w:firstColumn="1" w:lastColumn="0" w:noHBand="0" w:noVBand="1"/>
      </w:tblPr>
      <w:tblGrid>
        <w:gridCol w:w="960"/>
        <w:gridCol w:w="4720"/>
        <w:gridCol w:w="2820"/>
      </w:tblGrid>
      <w:tr w:rsidR="001B041E" w:rsidRPr="001B041E" w14:paraId="5FE91656" w14:textId="77777777" w:rsidTr="00111683">
        <w:trPr>
          <w:trHeight w:val="780"/>
        </w:trPr>
        <w:tc>
          <w:tcPr>
            <w:tcW w:w="960"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2B546A74" w14:textId="77777777" w:rsidR="001B041E" w:rsidRPr="001B041E" w:rsidRDefault="001B041E" w:rsidP="00111683">
            <w:pPr>
              <w:spacing w:after="0"/>
              <w:jc w:val="center"/>
              <w:rPr>
                <w:rFonts w:ascii="Times New Roman" w:eastAsia="Times New Roman" w:hAnsi="Times New Roman" w:cs="Times New Roman"/>
                <w:color w:val="000000"/>
                <w:sz w:val="24"/>
                <w:szCs w:val="24"/>
              </w:rPr>
            </w:pPr>
            <w:proofErr w:type="spellStart"/>
            <w:r w:rsidRPr="001B041E">
              <w:rPr>
                <w:rFonts w:ascii="Times New Roman" w:eastAsia="Times New Roman" w:hAnsi="Times New Roman" w:cs="Times New Roman"/>
                <w:color w:val="000000"/>
                <w:sz w:val="24"/>
                <w:szCs w:val="24"/>
              </w:rPr>
              <w:t>N.p.k</w:t>
            </w:r>
            <w:proofErr w:type="spellEnd"/>
            <w:r w:rsidRPr="001B041E">
              <w:rPr>
                <w:rFonts w:ascii="Times New Roman" w:eastAsia="Times New Roman" w:hAnsi="Times New Roman" w:cs="Times New Roman"/>
                <w:color w:val="000000"/>
                <w:sz w:val="24"/>
                <w:szCs w:val="24"/>
              </w:rPr>
              <w:t>.</w:t>
            </w:r>
          </w:p>
        </w:tc>
        <w:tc>
          <w:tcPr>
            <w:tcW w:w="4720" w:type="dxa"/>
            <w:tcBorders>
              <w:top w:val="single" w:sz="4" w:space="0" w:color="auto"/>
              <w:left w:val="nil"/>
              <w:bottom w:val="single" w:sz="4" w:space="0" w:color="auto"/>
              <w:right w:val="single" w:sz="4" w:space="0" w:color="auto"/>
            </w:tcBorders>
            <w:shd w:val="clear" w:color="000000" w:fill="D6DCE4"/>
            <w:vAlign w:val="center"/>
            <w:hideMark/>
          </w:tcPr>
          <w:p w14:paraId="60849F8F"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Raksturojošie parametri</w:t>
            </w:r>
          </w:p>
        </w:tc>
        <w:tc>
          <w:tcPr>
            <w:tcW w:w="2820" w:type="dxa"/>
            <w:tcBorders>
              <w:top w:val="single" w:sz="4" w:space="0" w:color="auto"/>
              <w:left w:val="nil"/>
              <w:bottom w:val="single" w:sz="4" w:space="0" w:color="auto"/>
              <w:right w:val="single" w:sz="4" w:space="0" w:color="auto"/>
            </w:tcBorders>
            <w:shd w:val="clear" w:color="000000" w:fill="D6DCE4"/>
            <w:vAlign w:val="center"/>
            <w:hideMark/>
          </w:tcPr>
          <w:p w14:paraId="5AEA0C5C"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Piemērojamā korekcija procentos</w:t>
            </w:r>
          </w:p>
        </w:tc>
      </w:tr>
      <w:tr w:rsidR="001B041E" w:rsidRPr="001B041E" w14:paraId="77A3C70B" w14:textId="77777777" w:rsidTr="00111683">
        <w:trPr>
          <w:trHeight w:val="11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0AD72F"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1</w:t>
            </w:r>
          </w:p>
        </w:tc>
        <w:tc>
          <w:tcPr>
            <w:tcW w:w="4720" w:type="dxa"/>
            <w:tcBorders>
              <w:top w:val="nil"/>
              <w:left w:val="nil"/>
              <w:bottom w:val="single" w:sz="4" w:space="0" w:color="auto"/>
              <w:right w:val="single" w:sz="4" w:space="0" w:color="auto"/>
            </w:tcBorders>
            <w:shd w:val="clear" w:color="auto" w:fill="auto"/>
            <w:vAlign w:val="center"/>
            <w:hideMark/>
          </w:tcPr>
          <w:p w14:paraId="16EDD5CE"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Apgrūtināta piekļūšana zemesgabalam (nav piekļūšanas no koplietošanas ceļiem, vai nav nodibināts servitūts par labu konkrētajam zemes gabalam)</w:t>
            </w:r>
          </w:p>
        </w:tc>
        <w:tc>
          <w:tcPr>
            <w:tcW w:w="2820" w:type="dxa"/>
            <w:tcBorders>
              <w:top w:val="nil"/>
              <w:left w:val="nil"/>
              <w:bottom w:val="single" w:sz="4" w:space="0" w:color="auto"/>
              <w:right w:val="single" w:sz="4" w:space="0" w:color="auto"/>
            </w:tcBorders>
            <w:shd w:val="clear" w:color="auto" w:fill="auto"/>
            <w:noWrap/>
            <w:vAlign w:val="center"/>
            <w:hideMark/>
          </w:tcPr>
          <w:p w14:paraId="3D300E5C"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10%</w:t>
            </w:r>
          </w:p>
        </w:tc>
      </w:tr>
      <w:tr w:rsidR="001B041E" w:rsidRPr="001B041E" w14:paraId="5E902339" w14:textId="77777777" w:rsidTr="00111683">
        <w:trPr>
          <w:trHeight w:val="11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17F937"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2</w:t>
            </w:r>
          </w:p>
        </w:tc>
        <w:tc>
          <w:tcPr>
            <w:tcW w:w="4720" w:type="dxa"/>
            <w:tcBorders>
              <w:top w:val="nil"/>
              <w:left w:val="nil"/>
              <w:bottom w:val="single" w:sz="4" w:space="0" w:color="auto"/>
              <w:right w:val="single" w:sz="4" w:space="0" w:color="auto"/>
            </w:tcBorders>
            <w:shd w:val="clear" w:color="auto" w:fill="auto"/>
            <w:vAlign w:val="center"/>
            <w:hideMark/>
          </w:tcPr>
          <w:p w14:paraId="6FC09582"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Zemesgabals sliktā lauksaimniecības stāvoklī, bojātas meliorācijas sistēmas, aizaudzis ar krūmiem un izmantojams lauksaimniecībai tikai pēc apauguma novākšanas</w:t>
            </w:r>
          </w:p>
        </w:tc>
        <w:tc>
          <w:tcPr>
            <w:tcW w:w="2820" w:type="dxa"/>
            <w:tcBorders>
              <w:top w:val="nil"/>
              <w:left w:val="nil"/>
              <w:bottom w:val="single" w:sz="4" w:space="0" w:color="auto"/>
              <w:right w:val="single" w:sz="4" w:space="0" w:color="auto"/>
            </w:tcBorders>
            <w:shd w:val="clear" w:color="auto" w:fill="auto"/>
            <w:noWrap/>
            <w:vAlign w:val="center"/>
            <w:hideMark/>
          </w:tcPr>
          <w:p w14:paraId="4A3496F5"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40%</w:t>
            </w:r>
          </w:p>
        </w:tc>
      </w:tr>
      <w:tr w:rsidR="001B041E" w:rsidRPr="001B041E" w14:paraId="5BCE2968" w14:textId="77777777" w:rsidTr="00111683">
        <w:trPr>
          <w:trHeight w:val="11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A422F6"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3</w:t>
            </w:r>
          </w:p>
        </w:tc>
        <w:tc>
          <w:tcPr>
            <w:tcW w:w="4720" w:type="dxa"/>
            <w:tcBorders>
              <w:top w:val="nil"/>
              <w:left w:val="nil"/>
              <w:bottom w:val="single" w:sz="4" w:space="0" w:color="auto"/>
              <w:right w:val="single" w:sz="4" w:space="0" w:color="auto"/>
            </w:tcBorders>
            <w:shd w:val="clear" w:color="auto" w:fill="auto"/>
            <w:vAlign w:val="center"/>
            <w:hideMark/>
          </w:tcPr>
          <w:p w14:paraId="65DE2EBA"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Zemesgabala konfigurācija un reljefs nav piemērots pilnvērtīgai lauksaimnieciskai darbībai (applūstošas pļavas, paugurains reljefs, saimnieciskās darbības ierobežojumi)</w:t>
            </w:r>
          </w:p>
        </w:tc>
        <w:tc>
          <w:tcPr>
            <w:tcW w:w="2820" w:type="dxa"/>
            <w:tcBorders>
              <w:top w:val="nil"/>
              <w:left w:val="nil"/>
              <w:bottom w:val="single" w:sz="4" w:space="0" w:color="auto"/>
              <w:right w:val="single" w:sz="4" w:space="0" w:color="auto"/>
            </w:tcBorders>
            <w:shd w:val="clear" w:color="auto" w:fill="auto"/>
            <w:noWrap/>
            <w:vAlign w:val="center"/>
            <w:hideMark/>
          </w:tcPr>
          <w:p w14:paraId="17B37CF9" w14:textId="77777777" w:rsidR="001B041E" w:rsidRPr="001B041E" w:rsidRDefault="001B041E" w:rsidP="00111683">
            <w:pPr>
              <w:spacing w:after="0"/>
              <w:jc w:val="center"/>
              <w:rPr>
                <w:rFonts w:ascii="Times New Roman" w:eastAsia="Times New Roman" w:hAnsi="Times New Roman" w:cs="Times New Roman"/>
                <w:color w:val="000000"/>
                <w:sz w:val="24"/>
                <w:szCs w:val="24"/>
              </w:rPr>
            </w:pPr>
            <w:r w:rsidRPr="001B041E">
              <w:rPr>
                <w:rFonts w:ascii="Times New Roman" w:eastAsia="Times New Roman" w:hAnsi="Times New Roman" w:cs="Times New Roman"/>
                <w:color w:val="000000"/>
                <w:sz w:val="24"/>
                <w:szCs w:val="24"/>
              </w:rPr>
              <w:t>50%</w:t>
            </w:r>
          </w:p>
        </w:tc>
      </w:tr>
    </w:tbl>
    <w:p w14:paraId="0F176987" w14:textId="77777777" w:rsidR="001B041E" w:rsidRPr="001B041E" w:rsidRDefault="001B041E" w:rsidP="001B041E">
      <w:pPr>
        <w:spacing w:after="0"/>
        <w:jc w:val="both"/>
        <w:rPr>
          <w:rFonts w:ascii="Times New Roman" w:hAnsi="Times New Roman" w:cs="Times New Roman"/>
          <w:sz w:val="24"/>
          <w:szCs w:val="24"/>
        </w:rPr>
      </w:pPr>
    </w:p>
    <w:p w14:paraId="1038255B" w14:textId="77777777" w:rsidR="001B041E" w:rsidRPr="001B041E" w:rsidRDefault="001B041E" w:rsidP="001B041E">
      <w:pPr>
        <w:numPr>
          <w:ilvl w:val="0"/>
          <w:numId w:val="9"/>
        </w:numPr>
        <w:spacing w:after="0" w:line="240" w:lineRule="auto"/>
        <w:jc w:val="both"/>
        <w:rPr>
          <w:rFonts w:ascii="Times New Roman" w:hAnsi="Times New Roman" w:cs="Times New Roman"/>
          <w:sz w:val="24"/>
          <w:szCs w:val="24"/>
        </w:rPr>
      </w:pPr>
      <w:r w:rsidRPr="001B041E">
        <w:rPr>
          <w:rFonts w:ascii="Times New Roman" w:hAnsi="Times New Roman" w:cs="Times New Roman"/>
          <w:sz w:val="24"/>
          <w:szCs w:val="24"/>
        </w:rPr>
        <w:t>Cenrādis piemērojams līgumiem, kuri tiek slēgti vai pārslēgti pēc 2021.gada 1.maijam.</w:t>
      </w:r>
    </w:p>
    <w:p w14:paraId="54FDC835" w14:textId="77777777" w:rsidR="001B041E" w:rsidRPr="001B041E" w:rsidRDefault="001B041E" w:rsidP="001B041E">
      <w:pPr>
        <w:spacing w:after="0"/>
        <w:ind w:left="720"/>
        <w:jc w:val="both"/>
        <w:rPr>
          <w:rFonts w:ascii="Times New Roman" w:hAnsi="Times New Roman" w:cs="Times New Roman"/>
          <w:sz w:val="24"/>
          <w:szCs w:val="24"/>
        </w:rPr>
      </w:pPr>
    </w:p>
    <w:p w14:paraId="26F68347" w14:textId="77777777" w:rsidR="001B041E" w:rsidRPr="001B041E" w:rsidRDefault="001B041E" w:rsidP="001B041E">
      <w:pPr>
        <w:spacing w:after="0"/>
        <w:jc w:val="both"/>
        <w:rPr>
          <w:rFonts w:ascii="Times New Roman" w:hAnsi="Times New Roman" w:cs="Times New Roman"/>
          <w:sz w:val="24"/>
          <w:szCs w:val="24"/>
        </w:rPr>
      </w:pPr>
      <w:r w:rsidRPr="001B041E">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5A171574" w14:textId="77777777" w:rsidR="001B041E" w:rsidRPr="001B041E" w:rsidRDefault="001B041E" w:rsidP="001B041E">
      <w:pPr>
        <w:spacing w:after="0" w:line="259" w:lineRule="auto"/>
        <w:jc w:val="both"/>
        <w:rPr>
          <w:rFonts w:ascii="Times New Roman" w:eastAsia="Calibri" w:hAnsi="Times New Roman" w:cs="Times New Roman"/>
          <w:i/>
          <w:sz w:val="24"/>
          <w:szCs w:val="24"/>
        </w:rPr>
      </w:pPr>
      <w:r w:rsidRPr="001B041E">
        <w:rPr>
          <w:rFonts w:ascii="Times New Roman" w:eastAsia="Calibri" w:hAnsi="Times New Roman" w:cs="Times New Roman"/>
          <w:i/>
          <w:sz w:val="24"/>
          <w:szCs w:val="24"/>
        </w:rPr>
        <w:t>Saskaņā ar Administratīvā procesa likuma 70.panta pirmo daļu, lēmums stājas spēkā ar brīdi, kad tas paziņots adresātam.</w:t>
      </w:r>
    </w:p>
    <w:p w14:paraId="429EFB1A" w14:textId="77777777" w:rsidR="001B041E" w:rsidRPr="001B041E" w:rsidRDefault="001B041E" w:rsidP="001B041E">
      <w:pPr>
        <w:spacing w:after="0" w:line="259" w:lineRule="auto"/>
        <w:jc w:val="both"/>
        <w:rPr>
          <w:rFonts w:ascii="Times New Roman" w:eastAsia="Calibri" w:hAnsi="Times New Roman" w:cs="Times New Roman"/>
          <w:i/>
          <w:sz w:val="24"/>
          <w:szCs w:val="24"/>
        </w:rPr>
      </w:pPr>
    </w:p>
    <w:p w14:paraId="6813E6DD" w14:textId="77777777" w:rsidR="001B041E" w:rsidRPr="001B041E" w:rsidRDefault="001B041E" w:rsidP="001B041E">
      <w:pPr>
        <w:spacing w:after="0" w:line="259" w:lineRule="auto"/>
        <w:jc w:val="both"/>
        <w:rPr>
          <w:rFonts w:ascii="Times New Roman" w:eastAsia="Calibri" w:hAnsi="Times New Roman" w:cs="Times New Roman"/>
          <w:i/>
          <w:sz w:val="24"/>
          <w:szCs w:val="24"/>
        </w:rPr>
      </w:pPr>
    </w:p>
    <w:p w14:paraId="4AF6AE71" w14:textId="748EF572" w:rsidR="00827E62" w:rsidRPr="001B041E" w:rsidRDefault="00827E62"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AE0AE8F" w14:textId="77777777" w:rsidR="00563482" w:rsidRDefault="00563482" w:rsidP="007016D9">
      <w:pPr>
        <w:spacing w:after="0" w:line="240" w:lineRule="auto"/>
        <w:jc w:val="both"/>
        <w:rPr>
          <w:rFonts w:ascii="Times New Roman" w:hAnsi="Times New Roman"/>
          <w:sz w:val="24"/>
          <w:szCs w:val="24"/>
        </w:rPr>
      </w:pPr>
    </w:p>
    <w:p w14:paraId="1E4CB7E3" w14:textId="77777777" w:rsidR="007016D9" w:rsidRDefault="007016D9" w:rsidP="007016D9">
      <w:pPr>
        <w:ind w:firstLine="720"/>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r w:rsidRPr="00F47108">
        <w:rPr>
          <w:rFonts w:ascii="Times New Roman" w:hAnsi="Times New Roman" w:cs="Times New Roman"/>
          <w:i/>
          <w:iCs/>
          <w:sz w:val="24"/>
          <w:szCs w:val="24"/>
        </w:rPr>
        <w:t xml:space="preserve"> </w:t>
      </w:r>
    </w:p>
    <w:p w14:paraId="003B0B8B" w14:textId="7B052B17" w:rsidR="007016D9" w:rsidRDefault="007016D9" w:rsidP="007016D9">
      <w:pPr>
        <w:spacing w:after="0" w:line="240" w:lineRule="auto"/>
        <w:jc w:val="both"/>
        <w:rPr>
          <w:rFonts w:ascii="Times New Roman" w:hAnsi="Times New Roman"/>
          <w:sz w:val="24"/>
          <w:szCs w:val="24"/>
        </w:rPr>
      </w:pPr>
    </w:p>
    <w:p w14:paraId="10531396" w14:textId="77777777" w:rsidR="001B041E" w:rsidRDefault="001B041E" w:rsidP="007016D9">
      <w:pPr>
        <w:spacing w:after="0" w:line="240" w:lineRule="auto"/>
        <w:jc w:val="both"/>
        <w:rPr>
          <w:rFonts w:ascii="Times New Roman" w:hAnsi="Times New Roman"/>
          <w:sz w:val="24"/>
          <w:szCs w:val="24"/>
        </w:rPr>
      </w:pPr>
    </w:p>
    <w:p w14:paraId="1D25BD8D" w14:textId="18959BC3" w:rsidR="00ED6227" w:rsidRDefault="00ED6227" w:rsidP="007016D9">
      <w:pPr>
        <w:spacing w:after="0" w:line="240" w:lineRule="auto"/>
        <w:jc w:val="both"/>
        <w:rPr>
          <w:rFonts w:ascii="Times New Roman" w:hAnsi="Times New Roman"/>
          <w:sz w:val="24"/>
          <w:szCs w:val="24"/>
        </w:rPr>
      </w:pPr>
    </w:p>
    <w:p w14:paraId="4AA7EE0C" w14:textId="77777777" w:rsidR="001B041E" w:rsidRPr="001B041E" w:rsidRDefault="001B041E" w:rsidP="001B041E">
      <w:pPr>
        <w:rPr>
          <w:rFonts w:ascii="Times New Roman" w:hAnsi="Times New Roman" w:cs="Times New Roman"/>
          <w:i/>
          <w:iCs/>
          <w:sz w:val="24"/>
        </w:rPr>
      </w:pPr>
      <w:r w:rsidRPr="001B041E">
        <w:rPr>
          <w:rFonts w:ascii="Times New Roman" w:hAnsi="Times New Roman" w:cs="Times New Roman"/>
          <w:i/>
          <w:iCs/>
          <w:sz w:val="24"/>
        </w:rPr>
        <w:t>Vucāne 20228813</w:t>
      </w:r>
    </w:p>
    <w:p w14:paraId="3E854C66" w14:textId="77777777" w:rsidR="00563482" w:rsidRDefault="00563482" w:rsidP="007016D9">
      <w:pPr>
        <w:spacing w:after="0" w:line="240" w:lineRule="auto"/>
        <w:jc w:val="both"/>
        <w:rPr>
          <w:rFonts w:ascii="Times New Roman" w:hAnsi="Times New Roman"/>
          <w:sz w:val="24"/>
          <w:szCs w:val="24"/>
        </w:rPr>
      </w:pPr>
    </w:p>
    <w:p w14:paraId="09DF8318" w14:textId="524A6273" w:rsidR="003F4F58" w:rsidRPr="007E59A6" w:rsidRDefault="003F4F58" w:rsidP="007E59A6">
      <w:pPr>
        <w:spacing w:after="0" w:line="240" w:lineRule="auto"/>
        <w:jc w:val="both"/>
        <w:rPr>
          <w:rFonts w:ascii="Times New Roman" w:hAnsi="Times New Roman"/>
          <w:i/>
          <w:iCs/>
          <w:sz w:val="24"/>
          <w:szCs w:val="20"/>
        </w:rPr>
      </w:pPr>
    </w:p>
    <w:sectPr w:rsidR="003F4F58" w:rsidRPr="007E59A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FC03" w14:textId="77777777" w:rsidR="003538DA" w:rsidRDefault="003538DA" w:rsidP="0090167E">
      <w:pPr>
        <w:spacing w:after="0" w:line="240" w:lineRule="auto"/>
      </w:pPr>
      <w:r>
        <w:separator/>
      </w:r>
    </w:p>
  </w:endnote>
  <w:endnote w:type="continuationSeparator" w:id="0">
    <w:p w14:paraId="1A2BDF85" w14:textId="77777777" w:rsidR="003538DA" w:rsidRDefault="003538DA"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B6DD" w14:textId="77777777" w:rsidR="003538DA" w:rsidRDefault="003538DA" w:rsidP="0090167E">
      <w:pPr>
        <w:spacing w:after="0" w:line="240" w:lineRule="auto"/>
      </w:pPr>
      <w:r>
        <w:separator/>
      </w:r>
    </w:p>
  </w:footnote>
  <w:footnote w:type="continuationSeparator" w:id="0">
    <w:p w14:paraId="0C8F4E92" w14:textId="77777777" w:rsidR="003538DA" w:rsidRDefault="003538DA"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9A213E"/>
    <w:multiLevelType w:val="multilevel"/>
    <w:tmpl w:val="F9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4"/>
  </w:num>
  <w:num w:numId="2">
    <w:abstractNumId w:val="4"/>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2"/>
  </w:num>
  <w:num w:numId="6">
    <w:abstractNumId w:val="7"/>
  </w:num>
  <w:num w:numId="7">
    <w:abstractNumId w:val="15"/>
  </w:num>
  <w:num w:numId="8">
    <w:abstractNumId w:val="18"/>
  </w:num>
  <w:num w:numId="9">
    <w:abstractNumId w:val="1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2"/>
  </w:num>
  <w:num w:numId="13">
    <w:abstractNumId w:val="22"/>
  </w:num>
  <w:num w:numId="14">
    <w:abstractNumId w:val="0"/>
  </w:num>
  <w:num w:numId="15">
    <w:abstractNumId w:val="8"/>
  </w:num>
  <w:num w:numId="16">
    <w:abstractNumId w:val="2"/>
  </w:num>
  <w:num w:numId="17">
    <w:abstractNumId w:val="23"/>
  </w:num>
  <w:num w:numId="18">
    <w:abstractNumId w:val="30"/>
  </w:num>
  <w:num w:numId="19">
    <w:abstractNumId w:val="16"/>
  </w:num>
  <w:num w:numId="20">
    <w:abstractNumId w:val="13"/>
  </w:num>
  <w:num w:numId="21">
    <w:abstractNumId w:val="14"/>
  </w:num>
  <w:num w:numId="22">
    <w:abstractNumId w:val="35"/>
  </w:num>
  <w:num w:numId="23">
    <w:abstractNumId w:val="20"/>
  </w:num>
  <w:num w:numId="24">
    <w:abstractNumId w:val="11"/>
  </w:num>
  <w:num w:numId="25">
    <w:abstractNumId w:val="33"/>
  </w:num>
  <w:num w:numId="26">
    <w:abstractNumId w:val="5"/>
  </w:num>
  <w:num w:numId="27">
    <w:abstractNumId w:val="10"/>
  </w:num>
  <w:num w:numId="28">
    <w:abstractNumId w:val="9"/>
  </w:num>
  <w:num w:numId="29">
    <w:abstractNumId w:val="29"/>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41E"/>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38DA"/>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3521</Words>
  <Characters>2008</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2021-04-21T11:12:00Z</dcterms:created>
  <dcterms:modified xsi:type="dcterms:W3CDTF">2021-04-21T11:12:00Z</dcterms:modified>
</cp:coreProperties>
</file>